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BC9" w:rsidRDefault="00D64162" w:rsidP="00D64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162">
        <w:rPr>
          <w:rFonts w:ascii="Times New Roman" w:hAnsi="Times New Roman" w:cs="Times New Roman"/>
          <w:b/>
          <w:sz w:val="28"/>
          <w:szCs w:val="28"/>
        </w:rPr>
        <w:t>Техническое обслуживание и ремонт систем внутреннего водопровода и канализации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 xml:space="preserve">Производство ремонтных работ систем водоснабжения и канализации следует осуществлять в соответствии с Правилами по технике безопасности при текущем и капитальном ремонте жилых и общественных зданий, Правилами устройства и безопасной эксплуатации систем водоснабжения и водоотведения и </w:t>
      </w:r>
      <w:proofErr w:type="gramStart"/>
      <w:r w:rsidRPr="00D64162">
        <w:rPr>
          <w:rFonts w:ascii="Times New Roman" w:hAnsi="Times New Roman" w:cs="Times New Roman"/>
          <w:sz w:val="28"/>
          <w:szCs w:val="28"/>
        </w:rPr>
        <w:t>Правилами</w:t>
      </w:r>
      <w:proofErr w:type="gramEnd"/>
      <w:r w:rsidRPr="00D64162">
        <w:rPr>
          <w:rFonts w:ascii="Times New Roman" w:hAnsi="Times New Roman" w:cs="Times New Roman"/>
          <w:sz w:val="28"/>
          <w:szCs w:val="28"/>
        </w:rPr>
        <w:t xml:space="preserve"> и нормами технической эксплуатации жилищного фонда.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Система водопровода должна выдерживать давление до 10 кгс/см2 (1 МПа), канализационные трубопроводы, фасонные части, стыковые соединения, ревизии, прочистки должны быть герметичны при давлении 1,0 кгс/см2 (1 МПа).</w:t>
      </w:r>
    </w:p>
    <w:p w:rsid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Организации по обслуживанию жилищного фонда должны обеспечивать: а) проведение профилактических работ (осмотры, наладка систем), планово-предупредительных ремонтов, устранение крупных дефектов в строительно-монтажных работах по монтажу систем водопровода и канализации (установка уплотнительных гильз при пересечении трубопроводами перекрытий и др.) в сроки, установленные планами работ организаций по обслуживанию жилищного фонда;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б) устранение сверхнормативных шумов и вибрации в помещениях от работы систем водопровода (гидравлические удары, большая скорость течения воды в трубах и при истечении из водоразборной арматуры и др.), регулирование (повышение или понижение) давления в водопроводе до нормативного в сроки согласно рекомендуемому приложению № 19;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в) устранение утечек, протечек, закупорок, засоров, дефектов при осадочных деформациях частей здания или при некачественном монтаже санитарно-технических систем и их запорно-</w:t>
      </w:r>
      <w:proofErr w:type="spellStart"/>
      <w:r w:rsidRPr="00D64162">
        <w:rPr>
          <w:rFonts w:ascii="Times New Roman" w:hAnsi="Times New Roman" w:cs="Times New Roman"/>
          <w:sz w:val="28"/>
          <w:szCs w:val="28"/>
        </w:rPr>
        <w:t>регулируюшей</w:t>
      </w:r>
      <w:proofErr w:type="spellEnd"/>
      <w:r w:rsidRPr="00D64162">
        <w:rPr>
          <w:rFonts w:ascii="Times New Roman" w:hAnsi="Times New Roman" w:cs="Times New Roman"/>
          <w:sz w:val="28"/>
          <w:szCs w:val="28"/>
        </w:rPr>
        <w:t xml:space="preserve"> арматуры, срывов гидравлических затворов, гидравлических ударов (при проникновении воздуха в трубопроводы), заусенцев в местах соединения труб, дефектов в гидравлических затворах санитарных приборов и </w:t>
      </w:r>
      <w:proofErr w:type="spellStart"/>
      <w:r w:rsidRPr="00D64162">
        <w:rPr>
          <w:rFonts w:ascii="Times New Roman" w:hAnsi="Times New Roman" w:cs="Times New Roman"/>
          <w:sz w:val="28"/>
          <w:szCs w:val="28"/>
        </w:rPr>
        <w:t>негерметичности</w:t>
      </w:r>
      <w:proofErr w:type="spellEnd"/>
      <w:r w:rsidRPr="00D64162">
        <w:rPr>
          <w:rFonts w:ascii="Times New Roman" w:hAnsi="Times New Roman" w:cs="Times New Roman"/>
          <w:sz w:val="28"/>
          <w:szCs w:val="28"/>
        </w:rPr>
        <w:t xml:space="preserve"> стыков соединений в системах канализации, обмерзания оголовков канализационных вытяжек и т.д.;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г) предотвращение образования конденсата на поверхности трубопроводов водопровода и канализации;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д) обслуживание насосных установок систем водоснабжения и местных очистных установок систем канализации;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е) изучение слесарями-сантехниками систем водопровода и канализации в натуре и по технической (проектной) документации (поэтажных планов с указанием типов и марок установленного оборудования, приборов и арматуры; аксонометрической схемы водопроводной сети с указанием диаметров труб и ведомости-спецификации на установленное оборудование, водозаборную и водоразборную арматуру). При отсутствии проектной документации схемы составляются вновь;</w:t>
      </w:r>
    </w:p>
    <w:p w:rsidR="00D64162" w:rsidRP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lastRenderedPageBreak/>
        <w:t>ж) контроль за соблюдением нанимателями, собственниками и арендаторами правил пользования системами водопровода и канализации;</w:t>
      </w:r>
    </w:p>
    <w:p w:rsidR="00D64162" w:rsidRDefault="00D64162" w:rsidP="00D641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4162">
        <w:rPr>
          <w:rFonts w:ascii="Times New Roman" w:hAnsi="Times New Roman" w:cs="Times New Roman"/>
          <w:sz w:val="28"/>
          <w:szCs w:val="28"/>
        </w:rPr>
        <w:t>з) инженерный контроль за своевременным исполнением заявок нанимателей на устранение неисправностей водопровода и канализации.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Эксплуатация систем канализации и водостоков, выполненных из полиэтиленовых (ПВП), поливинилхлоридных (ПХВ) и полиэтиленовых низкой плотности (ПНП) труб, должна осуществляться в соответствии с требованиями Инструкции по проектированию и монтажу сетей водоснабжения и канализации из пластмассовых труб (СН 478-80).</w:t>
      </w:r>
    </w:p>
    <w:p w:rsidR="00A20A40" w:rsidRPr="00C534AD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34AD">
        <w:rPr>
          <w:rFonts w:ascii="Times New Roman" w:hAnsi="Times New Roman" w:cs="Times New Roman"/>
          <w:i/>
          <w:sz w:val="28"/>
          <w:szCs w:val="28"/>
        </w:rPr>
        <w:t>Требуемый напор в системе водопровода следует обеспечивать: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 xml:space="preserve">• при недостаточной величине напора на вводе водопровода для данного здания — посредством включения </w:t>
      </w:r>
      <w:proofErr w:type="spellStart"/>
      <w:r w:rsidRPr="00A20A40">
        <w:rPr>
          <w:rFonts w:ascii="Times New Roman" w:hAnsi="Times New Roman" w:cs="Times New Roman"/>
          <w:sz w:val="28"/>
          <w:szCs w:val="28"/>
        </w:rPr>
        <w:t>повысительных</w:t>
      </w:r>
      <w:proofErr w:type="spellEnd"/>
      <w:r w:rsidRPr="00A20A40">
        <w:rPr>
          <w:rFonts w:ascii="Times New Roman" w:hAnsi="Times New Roman" w:cs="Times New Roman"/>
          <w:sz w:val="28"/>
          <w:szCs w:val="28"/>
        </w:rPr>
        <w:t xml:space="preserve"> насосов или автоматических насосных установок с гидропневматическими баками и регулятором давления на напорной линии (например, типа 21 ч 10 н. ж. «после себя»)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• при равной или превышающей величине напора на вводе водопровода, при резких его колебаниях — установкой регулятора давления (типа 21 ч 10 н. ж. «после себя»), который поддерживает неизменный расчетный напор на вводе и отключает регулируемую сеть от наружной сети при отсутствии расхода воды;</w:t>
      </w:r>
    </w:p>
    <w:p w:rsidR="00D64162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• равномерное распределение воды по зданию — путем установки поквартирных регуляторов расхода или давления воды на ответвлениях от стояков после вентилей, а также установкой различных дросселирующих устройств водоразборной арматуры (диафрагм, дросселирующих шайб и др.).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При наличии газовых водонагревателей в квартирах установка диафрагм не допускается.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В зданиях повышенной этажности снижение располагаемого напора в часы наибольшего водопотребления должно быть устранено путем установки баков или устройства в отдельно стоящем ЦТП насосной установки для одного или нескольких зданий.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 xml:space="preserve">Учет расхода воды в сети водопровода в здании должен осуществляться с помощью современных </w:t>
      </w:r>
      <w:proofErr w:type="spellStart"/>
      <w:r w:rsidRPr="00A20A40">
        <w:rPr>
          <w:rFonts w:ascii="Times New Roman" w:hAnsi="Times New Roman" w:cs="Times New Roman"/>
          <w:sz w:val="28"/>
          <w:szCs w:val="28"/>
        </w:rPr>
        <w:t>водосчетчиков</w:t>
      </w:r>
      <w:proofErr w:type="spellEnd"/>
      <w:r w:rsidRPr="00A20A40">
        <w:rPr>
          <w:rFonts w:ascii="Times New Roman" w:hAnsi="Times New Roman" w:cs="Times New Roman"/>
          <w:sz w:val="28"/>
          <w:szCs w:val="28"/>
        </w:rPr>
        <w:t>, установленных на водоприемном вводе жилого здания.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A4">
        <w:rPr>
          <w:rFonts w:ascii="Times New Roman" w:hAnsi="Times New Roman" w:cs="Times New Roman"/>
          <w:i/>
          <w:sz w:val="28"/>
          <w:szCs w:val="28"/>
        </w:rPr>
        <w:t>Примечание.</w:t>
      </w:r>
      <w:r w:rsidRPr="00A20A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A40">
        <w:rPr>
          <w:rFonts w:ascii="Times New Roman" w:hAnsi="Times New Roman" w:cs="Times New Roman"/>
          <w:sz w:val="28"/>
          <w:szCs w:val="28"/>
        </w:rPr>
        <w:t>Водосчетчики</w:t>
      </w:r>
      <w:proofErr w:type="spellEnd"/>
      <w:r w:rsidRPr="00A20A40">
        <w:rPr>
          <w:rFonts w:ascii="Times New Roman" w:hAnsi="Times New Roman" w:cs="Times New Roman"/>
          <w:sz w:val="28"/>
          <w:szCs w:val="28"/>
        </w:rPr>
        <w:t xml:space="preserve"> ВСКМ (</w:t>
      </w:r>
      <w:proofErr w:type="spellStart"/>
      <w:r w:rsidRPr="00A20A40">
        <w:rPr>
          <w:rFonts w:ascii="Times New Roman" w:hAnsi="Times New Roman" w:cs="Times New Roman"/>
          <w:sz w:val="28"/>
          <w:szCs w:val="28"/>
        </w:rPr>
        <w:t>крыльчатые</w:t>
      </w:r>
      <w:proofErr w:type="spellEnd"/>
      <w:r w:rsidRPr="00A20A40">
        <w:rPr>
          <w:rFonts w:ascii="Times New Roman" w:hAnsi="Times New Roman" w:cs="Times New Roman"/>
          <w:sz w:val="28"/>
          <w:szCs w:val="28"/>
        </w:rPr>
        <w:t xml:space="preserve">) диаметром (калибрами) от 15 до 50 мм (ГОСТ 14167—83) и СТВ (турбинные) диаметром от 65 до 250 мм (ГОСТ 14167—83), предназначенные для измерения расхода воды, качество которой удовлетворяет требованиям ГОСТ 2874—82, применяются при температуре воды от 5 до 40 °С и давлении не более 1 МПа (10 кгс/см2). В ГОСТах установлены основные технические характеристики этих </w:t>
      </w:r>
      <w:proofErr w:type="spellStart"/>
      <w:r w:rsidRPr="00A20A40">
        <w:rPr>
          <w:rFonts w:ascii="Times New Roman" w:hAnsi="Times New Roman" w:cs="Times New Roman"/>
          <w:sz w:val="28"/>
          <w:szCs w:val="28"/>
        </w:rPr>
        <w:t>водосчетчиков</w:t>
      </w:r>
      <w:proofErr w:type="spellEnd"/>
      <w:r w:rsidRPr="00A20A40">
        <w:rPr>
          <w:rFonts w:ascii="Times New Roman" w:hAnsi="Times New Roman" w:cs="Times New Roman"/>
          <w:sz w:val="28"/>
          <w:szCs w:val="28"/>
        </w:rPr>
        <w:t>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Помещение водомерного узла должно быть освещено, температура в нем в зимнее время не должна быть ниже 5 °С. Вход в помещение водомерного узла посторонних лиц не допускается.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lastRenderedPageBreak/>
        <w:t>Трубопроводы в помещениях с большой влажностью следует выполнять с тепловой изоляцией.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Мероприятия по снижению утечек воды и нерациональному ее использованию следует разрабатывать в соответствии с Рекомендациями по сокращению потерь воды в жилищном фонде (М.: ОНТИ Академия коммунального хозяйства, 1976), а также по обеспечению устойчивой работы внутриквартальных магистралей водоснабжения (транзитных и размешенных в технических подпольях и в проходных каналах) при паводках.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Работники организаций по обслуживанию жилищного фонда должны разъяснять и требовать от потребителей соблюдение правил пользования водопроводом и канализацией: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а) содержать в чистоте унитазы, раковины и умывальники;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б) не допускать поломок, установленных в квартире санитарных приборов и арматуры;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в) не выливать в унитазы, раковины и умывальники легковоспламеняющиеся жидкости и кислоты;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г) не бросать в унитазы песок, строительный мусор, тряпки, кости, стекло, металлические и деревянные предметы;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д) не допускать непроизводственного расхода водопроводной воды, постоянного протока при водопользовании, утечек через водоразборную арматуру и перегрева воды в системах горячего водоснабжения (нормативы потребления жилищно-коммунальных услуг устанавливаются местными органами исполнительной власти);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е) не пользоваться санитарными приборами в случае засора в канализационной сети;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ж) немедленно сообщать эксплуатационному персоналу обо всех неисправностях системы водопровода и канализации;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з) оберегать санитарные приборы и открыто проложенные трубопроводы от ударов, механических нагрузок;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и) оберегать пластмассовые трубы (полиэтиленовые канализационные стояки и подводки холодной воды) от воздействия высоких температур, механических нагрузок, ударов; нанесения царапин на трубах, красить полиэтиленовые трубы и привязывать к ним веревки;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к) для очистки наружной поверхности пластмассовой трубы следует пользоваться мягкой влажной тряпкой, категорически запрещается применять металлические щетки;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л) при засорах полиэтиленовых канализационных труб запрещается пользоваться стальной проволокой; пластмассовые трубопроводы прочищать отрезком полиэтиленовой трубы диаметром до 25 мм или жестким резиновым шлангом.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A40">
        <w:rPr>
          <w:rFonts w:ascii="Times New Roman" w:hAnsi="Times New Roman" w:cs="Times New Roman"/>
          <w:sz w:val="28"/>
          <w:szCs w:val="28"/>
        </w:rPr>
        <w:t>Кухни и санитарные узлы, имеющие конденсат на трубопроводах, следует дополнительно вентилировать путем устройства притока воздуха через щели (2—3 см) в нижней части дверей.</w:t>
      </w:r>
    </w:p>
    <w:p w:rsidR="00A20A40" w:rsidRPr="00A20A40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0A40" w:rsidRPr="00D64162" w:rsidRDefault="00A20A40" w:rsidP="00A20A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20A40" w:rsidRPr="00D64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E34"/>
    <w:rsid w:val="00190E34"/>
    <w:rsid w:val="00940BC9"/>
    <w:rsid w:val="00A20A40"/>
    <w:rsid w:val="00B6272E"/>
    <w:rsid w:val="00B80CD4"/>
    <w:rsid w:val="00C534AD"/>
    <w:rsid w:val="00D06BA4"/>
    <w:rsid w:val="00D6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7EACE0-59BE-4F4C-B43A-5BCD9D667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1111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7</cp:revision>
  <dcterms:created xsi:type="dcterms:W3CDTF">2023-10-02T09:15:00Z</dcterms:created>
  <dcterms:modified xsi:type="dcterms:W3CDTF">2023-10-03T11:04:00Z</dcterms:modified>
</cp:coreProperties>
</file>